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4E" w:rsidRDefault="009E524E" w:rsidP="009E524E">
      <w:pPr>
        <w:pStyle w:val="a3"/>
        <w:shd w:val="clear" w:color="auto" w:fill="FFFFFF"/>
        <w:spacing w:before="0" w:beforeAutospacing="0" w:after="225" w:afterAutospacing="0" w:line="420" w:lineRule="atLeast"/>
        <w:jc w:val="center"/>
        <w:rPr>
          <w:rFonts w:ascii="FangSong" w:eastAsia="FangSong" w:hAnsi="FangSong" w:cs="Times New Roman"/>
          <w:color w:val="000000"/>
          <w:sz w:val="44"/>
          <w:szCs w:val="44"/>
        </w:rPr>
      </w:pPr>
      <w:r w:rsidRPr="009E524E">
        <w:rPr>
          <w:rFonts w:ascii="FangSong" w:eastAsia="FangSong" w:hAnsi="FangSong" w:cs="Times New Roman" w:hint="eastAsia"/>
          <w:color w:val="000000"/>
          <w:sz w:val="44"/>
          <w:szCs w:val="44"/>
        </w:rPr>
        <w:t>《汉字魅力》</w:t>
      </w:r>
    </w:p>
    <w:p w:rsidR="009E524E" w:rsidRPr="009E524E" w:rsidRDefault="009E524E" w:rsidP="009E524E">
      <w:pPr>
        <w:pStyle w:val="a3"/>
        <w:shd w:val="clear" w:color="auto" w:fill="FFFFFF"/>
        <w:spacing w:before="0" w:beforeAutospacing="0" w:after="225" w:afterAutospacing="0" w:line="420" w:lineRule="atLeast"/>
        <w:jc w:val="center"/>
        <w:rPr>
          <w:rFonts w:ascii="FangSong" w:eastAsia="FangSong" w:hAnsi="FangSong" w:cs="Times New Roman"/>
          <w:color w:val="000000"/>
          <w:sz w:val="44"/>
          <w:szCs w:val="44"/>
        </w:rPr>
      </w:pP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汉字，一种表意文字，统一音、形、义，折射出整个中华民族深沉的智慧。</w:t>
      </w: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汉字，一种方块字，写着中华民族的刚正与挺拔，塑造出中华民族的品格与风骨。</w:t>
      </w: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从甲骨文、周金文，秦小篆、汉隶书到汉末的楷、草、行。</w:t>
      </w: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汉字，意蕴悠远，悠远的意蕴，正是其魅力之所在。</w:t>
      </w: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汉字，一门地道的中国功夫，其招术便是无以计数但变幻无穷的点、横、竖、撇、捺、挑、钩、折，中国的书法家、文学家将这门功夫修炼得炉火纯青，演绎得出神入画。</w:t>
      </w: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汉字有感情，有色彩，有气味。</w:t>
      </w: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每一个汉字都蕴藏着一个故事;每一个汉字都有一双明亮的眼睛，它观察、再现、描摹着这个世界;每一个汉字，都有着一对大大的耳朵，它能倾听、接纳、记录这个美丽的世界</w:t>
      </w:r>
    </w:p>
    <w:p w:rsidR="00353085" w:rsidRPr="00856665" w:rsidRDefault="000436F2" w:rsidP="009B0CD5">
      <w:pPr>
        <w:jc w:val="both"/>
        <w:rPr>
          <w:rFonts w:ascii="FangSong" w:eastAsia="FangSong" w:hAnsi="FangSong" w:cs="Times New Roman"/>
          <w:color w:val="000000"/>
          <w:sz w:val="28"/>
          <w:szCs w:val="28"/>
          <w:shd w:val="clear" w:color="auto" w:fill="FFFFFF"/>
          <w:lang w:val="en-US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  <w:shd w:val="clear" w:color="auto" w:fill="FFFFFF"/>
        </w:rPr>
        <w:t>汉字</w:t>
      </w:r>
      <w:r w:rsidRPr="00856665">
        <w:rPr>
          <w:rFonts w:ascii="FangSong" w:eastAsia="FangSong" w:hAnsi="FangSong" w:cs="Times New Roman"/>
          <w:color w:val="000000"/>
          <w:sz w:val="28"/>
          <w:szCs w:val="28"/>
          <w:shd w:val="clear" w:color="auto" w:fill="FFFFFF"/>
          <w:lang w:val="en-US"/>
        </w:rPr>
        <w:t>，</w:t>
      </w:r>
      <w:r w:rsidRPr="000436F2">
        <w:rPr>
          <w:rFonts w:ascii="FangSong" w:eastAsia="FangSong" w:hAnsi="FangSong" w:cs="Times New Roman"/>
          <w:color w:val="000000"/>
          <w:sz w:val="28"/>
          <w:szCs w:val="28"/>
          <w:shd w:val="clear" w:color="auto" w:fill="FFFFFF"/>
        </w:rPr>
        <w:t>唱而成声</w:t>
      </w:r>
      <w:r w:rsidRPr="00856665">
        <w:rPr>
          <w:rFonts w:ascii="FangSong" w:eastAsia="FangSong" w:hAnsi="FangSong" w:cs="Times New Roman"/>
          <w:color w:val="000000"/>
          <w:sz w:val="28"/>
          <w:szCs w:val="28"/>
          <w:shd w:val="clear" w:color="auto" w:fill="FFFFFF"/>
          <w:lang w:val="en-US"/>
        </w:rPr>
        <w:t>，</w:t>
      </w:r>
      <w:r w:rsidRPr="000436F2">
        <w:rPr>
          <w:rFonts w:ascii="FangSong" w:eastAsia="FangSong" w:hAnsi="FangSong" w:cs="Times New Roman"/>
          <w:color w:val="000000"/>
          <w:sz w:val="28"/>
          <w:szCs w:val="28"/>
          <w:shd w:val="clear" w:color="auto" w:fill="FFFFFF"/>
        </w:rPr>
        <w:t>声声凯歌</w:t>
      </w:r>
      <w:r w:rsidRPr="00856665">
        <w:rPr>
          <w:rFonts w:ascii="FangSong" w:eastAsia="FangSong" w:hAnsi="FangSong" w:cs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0436F2">
        <w:rPr>
          <w:rFonts w:ascii="FangSong" w:eastAsia="FangSong" w:hAnsi="FangSong" w:cs="Times New Roman"/>
          <w:color w:val="000000"/>
          <w:sz w:val="28"/>
          <w:szCs w:val="28"/>
          <w:shd w:val="clear" w:color="auto" w:fill="FFFFFF"/>
        </w:rPr>
        <w:t>写而成篇</w:t>
      </w:r>
      <w:r w:rsidRPr="00856665">
        <w:rPr>
          <w:rFonts w:ascii="FangSong" w:eastAsia="FangSong" w:hAnsi="FangSong" w:cs="Times New Roman"/>
          <w:color w:val="000000"/>
          <w:sz w:val="28"/>
          <w:szCs w:val="28"/>
          <w:shd w:val="clear" w:color="auto" w:fill="FFFFFF"/>
          <w:lang w:val="en-US"/>
        </w:rPr>
        <w:t>，</w:t>
      </w:r>
      <w:r w:rsidRPr="000436F2">
        <w:rPr>
          <w:rFonts w:ascii="FangSong" w:eastAsia="FangSong" w:hAnsi="FangSong" w:cs="Times New Roman"/>
          <w:color w:val="000000"/>
          <w:sz w:val="28"/>
          <w:szCs w:val="28"/>
          <w:shd w:val="clear" w:color="auto" w:fill="FFFFFF"/>
        </w:rPr>
        <w:t>篇篇华意。</w:t>
      </w: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中国的汉字是最别具一格的，它生动而形象，端庄优美，正正方方。</w:t>
      </w: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一个一个字组成了一句话，话虽短，其内涵很深。</w:t>
      </w: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孔夫子就是其中的一个代表人物。</w:t>
      </w: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“见贤思齐焉，见不贤而内自省也”。</w:t>
      </w: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“温故而知新，可以为师矣”。</w:t>
      </w: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汉字具有集声音、形象和辞义三者于一体的特性。</w:t>
      </w:r>
    </w:p>
    <w:p w:rsidR="000436F2" w:rsidRP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lastRenderedPageBreak/>
        <w:t>也就是说，汉字都是音、形、义的组合体。</w:t>
      </w:r>
    </w:p>
    <w:p w:rsidR="000436F2" w:rsidRDefault="000436F2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r w:rsidRPr="000436F2">
        <w:rPr>
          <w:rFonts w:ascii="FangSong" w:eastAsia="FangSong" w:hAnsi="FangSong" w:cs="Times New Roman"/>
          <w:color w:val="000000"/>
          <w:sz w:val="28"/>
          <w:szCs w:val="28"/>
        </w:rPr>
        <w:t>这一特性在世界文字中是绝无仅有的，因此它具有独特的魅力。</w:t>
      </w:r>
    </w:p>
    <w:p w:rsidR="00856665" w:rsidRDefault="00856665" w:rsidP="009B0CD5">
      <w:pPr>
        <w:pStyle w:val="a3"/>
        <w:shd w:val="clear" w:color="auto" w:fill="FFFFFF"/>
        <w:spacing w:before="0" w:beforeAutospacing="0" w:after="225" w:afterAutospacing="0" w:line="420" w:lineRule="atLeast"/>
        <w:jc w:val="both"/>
        <w:rPr>
          <w:rFonts w:ascii="FangSong" w:eastAsia="FangSong" w:hAnsi="FangSong" w:cs="Times New Roman"/>
          <w:color w:val="000000"/>
          <w:sz w:val="28"/>
          <w:szCs w:val="28"/>
        </w:rPr>
      </w:pPr>
      <w:bookmarkStart w:id="0" w:name="_GoBack"/>
      <w:bookmarkEnd w:id="0"/>
    </w:p>
    <w:sectPr w:rsidR="0085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F2"/>
    <w:rsid w:val="000436F2"/>
    <w:rsid w:val="00087A32"/>
    <w:rsid w:val="00353085"/>
    <w:rsid w:val="00856665"/>
    <w:rsid w:val="009B0CD5"/>
    <w:rsid w:val="009E524E"/>
    <w:rsid w:val="00B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2B855-B2CB-411F-A759-7234BC00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6F2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confucius</dc:creator>
  <cp:keywords/>
  <dc:description/>
  <cp:lastModifiedBy>200A</cp:lastModifiedBy>
  <cp:revision>7</cp:revision>
  <dcterms:created xsi:type="dcterms:W3CDTF">2021-11-08T03:04:00Z</dcterms:created>
  <dcterms:modified xsi:type="dcterms:W3CDTF">2021-11-19T05:36:00Z</dcterms:modified>
</cp:coreProperties>
</file>